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A" w:rsidRDefault="00A70D54" w:rsidP="004A051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SOUTH WALES POLICE AND CRIME COMMISSIONER </w:t>
      </w:r>
    </w:p>
    <w:p w:rsidR="00F54734" w:rsidRDefault="00F54734" w:rsidP="004A051A">
      <w:pPr>
        <w:jc w:val="center"/>
        <w:rPr>
          <w:rFonts w:ascii="Arial" w:hAnsi="Arial"/>
          <w:b/>
          <w:sz w:val="32"/>
        </w:rPr>
      </w:pPr>
    </w:p>
    <w:p w:rsidR="00F54734" w:rsidRDefault="00F54734" w:rsidP="004A051A">
      <w:pPr>
        <w:jc w:val="center"/>
        <w:rPr>
          <w:rFonts w:ascii="Arial" w:hAnsi="Arial"/>
          <w:b/>
          <w:sz w:val="32"/>
        </w:rPr>
      </w:pPr>
    </w:p>
    <w:p w:rsidR="004A051A" w:rsidRDefault="004A051A" w:rsidP="004A051A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INDEPENDENT CUSTODY VISITING SCHEME</w:t>
      </w:r>
    </w:p>
    <w:p w:rsidR="004A051A" w:rsidRDefault="004A051A" w:rsidP="004A051A">
      <w:pPr>
        <w:jc w:val="center"/>
        <w:rPr>
          <w:rFonts w:ascii="Arial" w:hAnsi="Arial"/>
          <w:b/>
          <w:sz w:val="32"/>
        </w:rPr>
      </w:pPr>
    </w:p>
    <w:p w:rsidR="004A051A" w:rsidRDefault="004A051A" w:rsidP="004A051A">
      <w:pPr>
        <w:jc w:val="center"/>
        <w:rPr>
          <w:rFonts w:ascii="Arial" w:hAnsi="Arial"/>
          <w:b/>
          <w:sz w:val="32"/>
        </w:rPr>
      </w:pPr>
    </w:p>
    <w:p w:rsidR="004A051A" w:rsidRDefault="00A758EE" w:rsidP="004A051A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ROLE</w:t>
      </w:r>
      <w:r w:rsidR="004A051A">
        <w:rPr>
          <w:rFonts w:ascii="Arial" w:hAnsi="Arial"/>
          <w:b/>
          <w:sz w:val="32"/>
        </w:rPr>
        <w:t xml:space="preserve"> DESCRIPTION</w:t>
      </w:r>
    </w:p>
    <w:p w:rsidR="004A051A" w:rsidRDefault="004A051A" w:rsidP="004A051A">
      <w:pPr>
        <w:jc w:val="center"/>
        <w:rPr>
          <w:rFonts w:ascii="Arial" w:hAnsi="Arial"/>
        </w:rPr>
      </w:pPr>
    </w:p>
    <w:p w:rsidR="004A051A" w:rsidRDefault="004A051A" w:rsidP="004A051A">
      <w:pPr>
        <w:rPr>
          <w:sz w:val="28"/>
        </w:rPr>
      </w:pPr>
    </w:p>
    <w:p w:rsidR="004A051A" w:rsidRDefault="004A051A" w:rsidP="004A051A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  <w:u w:val="single"/>
        </w:rPr>
        <w:t>Main Purpose of Role</w:t>
      </w:r>
      <w:r>
        <w:rPr>
          <w:rFonts w:ascii="Arial" w:hAnsi="Arial"/>
          <w:sz w:val="28"/>
        </w:rPr>
        <w:t>:</w:t>
      </w:r>
    </w:p>
    <w:p w:rsidR="004A051A" w:rsidRDefault="004A051A" w:rsidP="004A051A">
      <w:pPr>
        <w:rPr>
          <w:rFonts w:ascii="Arial" w:hAnsi="Arial"/>
          <w:sz w:val="24"/>
        </w:rPr>
      </w:pPr>
    </w:p>
    <w:p w:rsidR="004A051A" w:rsidRDefault="004A051A" w:rsidP="004A051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visit police </w:t>
      </w:r>
      <w:r w:rsidR="00986C54">
        <w:rPr>
          <w:rFonts w:ascii="Arial" w:hAnsi="Arial"/>
          <w:sz w:val="28"/>
        </w:rPr>
        <w:t xml:space="preserve">custody suites (in pairs) </w:t>
      </w:r>
      <w:r>
        <w:rPr>
          <w:rFonts w:ascii="Arial" w:hAnsi="Arial"/>
          <w:sz w:val="28"/>
        </w:rPr>
        <w:t>unannounced to check on the welfare of people in police custody.</w:t>
      </w: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  <w:rPr>
          <w:u w:val="single"/>
        </w:rPr>
      </w:pPr>
      <w:r>
        <w:rPr>
          <w:u w:val="single"/>
        </w:rPr>
        <w:t>Main Duties</w:t>
      </w: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  <w:ind w:left="720" w:hanging="720"/>
      </w:pPr>
      <w:r>
        <w:t>1.</w:t>
      </w:r>
      <w:r>
        <w:tab/>
        <w:t>To visit custody suites to check and report on the welfare of detainees and the conditions under which detainees are held.</w:t>
      </w: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</w:pPr>
      <w:r>
        <w:t>2.       To jointly complete a visit report form with visiting partner</w:t>
      </w: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</w:pPr>
    </w:p>
    <w:p w:rsidR="004A051A" w:rsidRPr="0002400C" w:rsidRDefault="004A051A" w:rsidP="004A051A">
      <w:pPr>
        <w:pStyle w:val="BodyText"/>
      </w:pPr>
      <w:r>
        <w:t>3.</w:t>
      </w:r>
      <w:r>
        <w:tab/>
        <w:t xml:space="preserve">To attend </w:t>
      </w:r>
      <w:r w:rsidR="00986C54" w:rsidRPr="0002400C">
        <w:t xml:space="preserve">and participate in </w:t>
      </w:r>
      <w:r w:rsidRPr="0002400C">
        <w:t xml:space="preserve">quarterly </w:t>
      </w:r>
      <w:r w:rsidR="00986C54" w:rsidRPr="0002400C">
        <w:t xml:space="preserve">custody visitor </w:t>
      </w:r>
      <w:r w:rsidRPr="0002400C">
        <w:t>panel meetings</w:t>
      </w:r>
    </w:p>
    <w:p w:rsidR="004A051A" w:rsidRPr="0002400C" w:rsidRDefault="004A051A" w:rsidP="004A051A">
      <w:pPr>
        <w:pStyle w:val="BodyText"/>
      </w:pPr>
    </w:p>
    <w:p w:rsidR="004A051A" w:rsidRPr="0002400C" w:rsidRDefault="004A051A" w:rsidP="004A051A">
      <w:pPr>
        <w:pStyle w:val="BodyText"/>
      </w:pPr>
    </w:p>
    <w:p w:rsidR="004A051A" w:rsidRPr="0002400C" w:rsidRDefault="004A051A" w:rsidP="004A051A">
      <w:pPr>
        <w:pStyle w:val="BodyText"/>
      </w:pPr>
      <w:r w:rsidRPr="0002400C">
        <w:t>4.</w:t>
      </w:r>
      <w:r w:rsidRPr="0002400C">
        <w:tab/>
        <w:t xml:space="preserve">To attend </w:t>
      </w:r>
      <w:r w:rsidR="00986C54" w:rsidRPr="0002400C">
        <w:t xml:space="preserve">and participate in </w:t>
      </w:r>
      <w:r w:rsidRPr="0002400C">
        <w:t>training and seminar sessions</w:t>
      </w:r>
    </w:p>
    <w:p w:rsidR="004A051A" w:rsidRPr="0002400C" w:rsidRDefault="004A051A" w:rsidP="004A051A">
      <w:pPr>
        <w:pStyle w:val="BodyText"/>
      </w:pPr>
    </w:p>
    <w:p w:rsidR="004A051A" w:rsidRDefault="004A051A" w:rsidP="004A051A">
      <w:pPr>
        <w:pStyle w:val="BodyText"/>
      </w:pPr>
    </w:p>
    <w:p w:rsidR="004A051A" w:rsidRDefault="004A051A" w:rsidP="004A051A">
      <w:pPr>
        <w:pStyle w:val="BodyText"/>
      </w:pPr>
      <w:r>
        <w:t>5.</w:t>
      </w:r>
      <w:r>
        <w:tab/>
        <w:t>To maintain a record of expenses incurred</w:t>
      </w:r>
    </w:p>
    <w:p w:rsidR="004A051A" w:rsidRDefault="004A051A" w:rsidP="004A051A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Default="004A051A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669E7" w:rsidRDefault="000669E7" w:rsidP="000669E7">
      <w:pPr>
        <w:jc w:val="center"/>
        <w:rPr>
          <w:rFonts w:ascii="Arial" w:hAnsi="Arial"/>
          <w:b/>
          <w:sz w:val="32"/>
        </w:rPr>
      </w:pPr>
    </w:p>
    <w:p w:rsidR="000669E7" w:rsidRDefault="000669E7" w:rsidP="000669E7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INDEPENDENT CUSTODY VISITING SCHEME</w:t>
      </w:r>
    </w:p>
    <w:p w:rsidR="000669E7" w:rsidRDefault="000669E7">
      <w:pPr>
        <w:jc w:val="center"/>
        <w:rPr>
          <w:rFonts w:ascii="Arial" w:hAnsi="Arial"/>
        </w:rPr>
      </w:pPr>
    </w:p>
    <w:p w:rsidR="000669E7" w:rsidRDefault="000669E7">
      <w:pPr>
        <w:jc w:val="center"/>
        <w:rPr>
          <w:rFonts w:ascii="Arial" w:hAnsi="Arial"/>
        </w:rPr>
      </w:pPr>
    </w:p>
    <w:p w:rsidR="000669E7" w:rsidRDefault="000669E7">
      <w:pPr>
        <w:jc w:val="center"/>
        <w:rPr>
          <w:rFonts w:ascii="Arial" w:hAnsi="Arial"/>
          <w:b/>
          <w:sz w:val="32"/>
        </w:rPr>
      </w:pPr>
    </w:p>
    <w:p w:rsidR="007F6BA7" w:rsidRDefault="007F6BA7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PERSON SPECIFICATION</w:t>
      </w:r>
    </w:p>
    <w:p w:rsidR="007F6BA7" w:rsidRDefault="007F6BA7">
      <w:pPr>
        <w:rPr>
          <w:sz w:val="26"/>
        </w:rPr>
      </w:pPr>
    </w:p>
    <w:p w:rsidR="007F6BA7" w:rsidRDefault="007F6BA7">
      <w:pPr>
        <w:rPr>
          <w:sz w:val="26"/>
        </w:rPr>
      </w:pPr>
    </w:p>
    <w:p w:rsidR="007F6BA7" w:rsidRDefault="00F547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Independent </w:t>
      </w:r>
      <w:r w:rsidR="007F6BA7">
        <w:rPr>
          <w:rFonts w:ascii="Arial" w:hAnsi="Arial"/>
          <w:b/>
          <w:sz w:val="28"/>
        </w:rPr>
        <w:t xml:space="preserve">Custody Visitors </w:t>
      </w:r>
      <w:r>
        <w:rPr>
          <w:rFonts w:ascii="Arial" w:hAnsi="Arial"/>
          <w:b/>
          <w:sz w:val="28"/>
        </w:rPr>
        <w:t>are required to</w:t>
      </w:r>
      <w:r w:rsidR="007F6BA7">
        <w:rPr>
          <w:rFonts w:ascii="Arial" w:hAnsi="Arial"/>
          <w:b/>
          <w:sz w:val="28"/>
        </w:rPr>
        <w:t>:</w:t>
      </w:r>
    </w:p>
    <w:p w:rsidR="007F6BA7" w:rsidRDefault="007F6BA7">
      <w:pPr>
        <w:rPr>
          <w:rFonts w:ascii="Arial" w:hAnsi="Arial"/>
          <w:sz w:val="28"/>
        </w:rPr>
      </w:pPr>
    </w:p>
    <w:p w:rsidR="007F6BA7" w:rsidRDefault="007F6BA7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be at least 18 years of age</w:t>
      </w:r>
    </w:p>
    <w:p w:rsidR="007F6BA7" w:rsidRDefault="007F6BA7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Default="00922913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live, </w:t>
      </w:r>
      <w:r w:rsidR="007F6BA7">
        <w:rPr>
          <w:rFonts w:ascii="Arial" w:hAnsi="Arial"/>
          <w:sz w:val="28"/>
        </w:rPr>
        <w:t xml:space="preserve">work </w:t>
      </w:r>
      <w:r w:rsidRPr="001E115F">
        <w:rPr>
          <w:rFonts w:ascii="Arial" w:hAnsi="Arial"/>
          <w:sz w:val="28"/>
        </w:rPr>
        <w:t>or study in</w:t>
      </w:r>
      <w:r>
        <w:rPr>
          <w:rFonts w:ascii="Arial" w:hAnsi="Arial"/>
          <w:sz w:val="28"/>
        </w:rPr>
        <w:t xml:space="preserve"> </w:t>
      </w:r>
      <w:r w:rsidR="007F6BA7">
        <w:rPr>
          <w:rFonts w:ascii="Arial" w:hAnsi="Arial"/>
          <w:sz w:val="28"/>
        </w:rPr>
        <w:t>the South Wales Police area</w:t>
      </w:r>
    </w:p>
    <w:p w:rsidR="004520FC" w:rsidRDefault="004520FC" w:rsidP="004520FC">
      <w:pPr>
        <w:rPr>
          <w:rFonts w:ascii="Arial" w:hAnsi="Arial"/>
          <w:sz w:val="28"/>
        </w:rPr>
      </w:pPr>
    </w:p>
    <w:p w:rsidR="004520FC" w:rsidRDefault="004520FC" w:rsidP="004520FC">
      <w:pPr>
        <w:numPr>
          <w:ilvl w:val="0"/>
          <w:numId w:val="20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</w:rPr>
      </w:pPr>
      <w:r>
        <w:rPr>
          <w:rFonts w:ascii="Arial" w:hAnsi="Arial"/>
          <w:sz w:val="28"/>
        </w:rPr>
        <w:t>have been resident in the UK for at least t</w:t>
      </w:r>
      <w:r w:rsidR="00E8428F">
        <w:rPr>
          <w:rFonts w:ascii="Arial" w:hAnsi="Arial"/>
          <w:sz w:val="28"/>
        </w:rPr>
        <w:t xml:space="preserve">hree </w:t>
      </w:r>
      <w:r>
        <w:rPr>
          <w:rFonts w:ascii="Arial" w:hAnsi="Arial"/>
          <w:sz w:val="28"/>
        </w:rPr>
        <w:t>years prior to date of  application</w:t>
      </w:r>
    </w:p>
    <w:p w:rsidR="007F6BA7" w:rsidRDefault="007F6BA7">
      <w:pPr>
        <w:tabs>
          <w:tab w:val="num" w:pos="1418"/>
        </w:tabs>
        <w:ind w:left="567"/>
        <w:rPr>
          <w:rFonts w:ascii="Arial" w:hAnsi="Arial"/>
          <w:sz w:val="28"/>
        </w:rPr>
      </w:pPr>
      <w:r>
        <w:rPr>
          <w:rFonts w:ascii="Arial" w:hAnsi="Arial"/>
          <w:sz w:val="28"/>
        </w:rPr>
        <w:softHyphen/>
      </w:r>
    </w:p>
    <w:p w:rsidR="007F6BA7" w:rsidRDefault="007F6BA7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be able to devote sufficient time and flexibility to carry out the role </w:t>
      </w:r>
    </w:p>
    <w:p w:rsidR="007F6BA7" w:rsidRDefault="007F6BA7" w:rsidP="00E71FEC">
      <w:pPr>
        <w:ind w:left="1418" w:firstLine="22"/>
        <w:rPr>
          <w:rFonts w:ascii="Arial" w:hAnsi="Arial"/>
          <w:sz w:val="28"/>
        </w:rPr>
      </w:pPr>
      <w:r>
        <w:rPr>
          <w:rFonts w:ascii="Arial" w:hAnsi="Arial"/>
          <w:sz w:val="28"/>
        </w:rPr>
        <w:t>of custody visiting</w:t>
      </w:r>
      <w:r w:rsidR="00391904">
        <w:rPr>
          <w:rFonts w:ascii="Arial" w:hAnsi="Arial"/>
          <w:sz w:val="28"/>
        </w:rPr>
        <w:t xml:space="preserve"> (approximately once a month)</w:t>
      </w:r>
      <w:r w:rsidR="00E71FEC">
        <w:rPr>
          <w:rFonts w:ascii="Arial" w:hAnsi="Arial"/>
          <w:sz w:val="28"/>
        </w:rPr>
        <w:t xml:space="preserve"> and be contactable by phone or email </w:t>
      </w:r>
    </w:p>
    <w:p w:rsidR="007F6BA7" w:rsidRDefault="007F6BA7">
      <w:pPr>
        <w:ind w:left="567" w:firstLine="720"/>
        <w:rPr>
          <w:rFonts w:ascii="Arial" w:hAnsi="Arial"/>
          <w:sz w:val="28"/>
        </w:rPr>
      </w:pPr>
    </w:p>
    <w:p w:rsidR="007F6BA7" w:rsidRDefault="007F6BA7" w:rsidP="00E979DA">
      <w:pPr>
        <w:numPr>
          <w:ilvl w:val="0"/>
          <w:numId w:val="23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be</w:t>
      </w:r>
      <w:proofErr w:type="gramEnd"/>
      <w:r>
        <w:rPr>
          <w:rFonts w:ascii="Arial" w:hAnsi="Arial"/>
          <w:sz w:val="28"/>
        </w:rPr>
        <w:t xml:space="preserve"> able to work </w:t>
      </w:r>
      <w:r w:rsidR="00986C54">
        <w:rPr>
          <w:rFonts w:ascii="Arial" w:hAnsi="Arial"/>
          <w:sz w:val="28"/>
        </w:rPr>
        <w:t xml:space="preserve">with other visitors as a </w:t>
      </w:r>
      <w:r w:rsidR="00986C54" w:rsidRPr="0002400C">
        <w:rPr>
          <w:rFonts w:ascii="Arial" w:hAnsi="Arial"/>
          <w:sz w:val="28"/>
        </w:rPr>
        <w:t xml:space="preserve">reliable </w:t>
      </w:r>
      <w:r w:rsidR="00986C54">
        <w:rPr>
          <w:rFonts w:ascii="Arial" w:hAnsi="Arial"/>
          <w:sz w:val="28"/>
        </w:rPr>
        <w:t xml:space="preserve">member of a team </w:t>
      </w:r>
      <w:r>
        <w:rPr>
          <w:rFonts w:ascii="Arial" w:hAnsi="Arial"/>
          <w:sz w:val="28"/>
        </w:rPr>
        <w:t xml:space="preserve"> in order to </w:t>
      </w:r>
      <w:r w:rsidR="00E979DA">
        <w:rPr>
          <w:rFonts w:ascii="Arial" w:hAnsi="Arial"/>
          <w:sz w:val="28"/>
        </w:rPr>
        <w:t xml:space="preserve">meet </w:t>
      </w:r>
      <w:r>
        <w:rPr>
          <w:rFonts w:ascii="Arial" w:hAnsi="Arial"/>
          <w:sz w:val="28"/>
        </w:rPr>
        <w:t>visiting targets</w:t>
      </w:r>
      <w:r w:rsidR="00491E71">
        <w:rPr>
          <w:rFonts w:ascii="Arial" w:hAnsi="Arial"/>
          <w:sz w:val="28"/>
        </w:rPr>
        <w:t xml:space="preserve"> and effectively check and report on conditions</w:t>
      </w:r>
      <w:r w:rsidR="00E979DA">
        <w:rPr>
          <w:rFonts w:ascii="Arial" w:hAnsi="Arial"/>
          <w:sz w:val="28"/>
        </w:rPr>
        <w:t xml:space="preserve"> under which detainees are held</w:t>
      </w:r>
      <w:r w:rsidR="00491E71">
        <w:rPr>
          <w:rFonts w:ascii="Arial" w:hAnsi="Arial"/>
          <w:sz w:val="28"/>
        </w:rPr>
        <w:t>.</w:t>
      </w:r>
      <w:r w:rsidR="000669E7">
        <w:rPr>
          <w:rFonts w:ascii="Arial" w:hAnsi="Arial"/>
          <w:sz w:val="28"/>
        </w:rPr>
        <w:t xml:space="preserve">  </w:t>
      </w:r>
    </w:p>
    <w:p w:rsidR="007F6BA7" w:rsidRDefault="007F6BA7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Pr="00DD506B" w:rsidRDefault="00DD506B" w:rsidP="000669E7">
      <w:pPr>
        <w:numPr>
          <w:ilvl w:val="0"/>
          <w:numId w:val="20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  <w:szCs w:val="28"/>
        </w:rPr>
      </w:pPr>
      <w:r w:rsidRPr="00DD506B">
        <w:rPr>
          <w:rFonts w:ascii="Arial" w:hAnsi="Arial" w:cs="Arial"/>
          <w:sz w:val="28"/>
          <w:szCs w:val="28"/>
        </w:rPr>
        <w:t>carry out their role in accordance with the Scheme Guidelines</w:t>
      </w:r>
      <w:r w:rsidR="000669E7">
        <w:rPr>
          <w:rFonts w:ascii="Arial" w:hAnsi="Arial" w:cs="Arial"/>
          <w:sz w:val="28"/>
          <w:szCs w:val="28"/>
        </w:rPr>
        <w:t xml:space="preserve"> and Code of Conduct </w:t>
      </w:r>
    </w:p>
    <w:p w:rsidR="007F6BA7" w:rsidRDefault="000669E7" w:rsidP="00B9075B">
      <w:pPr>
        <w:tabs>
          <w:tab w:val="num" w:pos="1418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 </w:t>
      </w:r>
    </w:p>
    <w:p w:rsidR="007F6BA7" w:rsidRDefault="007F6BA7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be able to demonstrate an independent and impartial view in </w:t>
      </w:r>
    </w:p>
    <w:p w:rsidR="007F6BA7" w:rsidRDefault="007F6BA7">
      <w:pPr>
        <w:ind w:left="72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relation to all parties involved in the custody visiting process</w:t>
      </w:r>
    </w:p>
    <w:p w:rsidR="00B9075B" w:rsidRDefault="00B9075B" w:rsidP="00B9075B">
      <w:pPr>
        <w:rPr>
          <w:rFonts w:ascii="Arial" w:hAnsi="Arial"/>
          <w:sz w:val="28"/>
        </w:rPr>
      </w:pPr>
    </w:p>
    <w:p w:rsidR="00491E71" w:rsidRDefault="00B9075B" w:rsidP="00B9075B">
      <w:pPr>
        <w:numPr>
          <w:ilvl w:val="0"/>
          <w:numId w:val="29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be able to </w:t>
      </w:r>
      <w:r w:rsidR="00491E71">
        <w:rPr>
          <w:rFonts w:ascii="Arial" w:hAnsi="Arial"/>
          <w:sz w:val="28"/>
        </w:rPr>
        <w:t>communicate effectively with detainees, other custody</w:t>
      </w:r>
    </w:p>
    <w:p w:rsidR="00B9075B" w:rsidRDefault="00A70D54" w:rsidP="00A70D5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</w:t>
      </w:r>
      <w:proofErr w:type="gramStart"/>
      <w:r w:rsidR="00491E71">
        <w:rPr>
          <w:rFonts w:ascii="Arial" w:hAnsi="Arial"/>
          <w:sz w:val="28"/>
        </w:rPr>
        <w:t>visitors</w:t>
      </w:r>
      <w:proofErr w:type="gramEnd"/>
      <w:r w:rsidR="00491E71">
        <w:rPr>
          <w:rFonts w:ascii="Arial" w:hAnsi="Arial"/>
          <w:sz w:val="28"/>
        </w:rPr>
        <w:t xml:space="preserve">, Police </w:t>
      </w:r>
      <w:r>
        <w:rPr>
          <w:rFonts w:ascii="Arial" w:hAnsi="Arial"/>
          <w:sz w:val="28"/>
        </w:rPr>
        <w:t xml:space="preserve">and Crime Commissioner’s staff </w:t>
      </w:r>
      <w:r w:rsidR="00491E71">
        <w:rPr>
          <w:rFonts w:ascii="Arial" w:hAnsi="Arial"/>
          <w:sz w:val="28"/>
        </w:rPr>
        <w:t xml:space="preserve"> and custody staff.</w:t>
      </w:r>
    </w:p>
    <w:p w:rsidR="007F6BA7" w:rsidRDefault="007F6BA7">
      <w:pPr>
        <w:rPr>
          <w:rFonts w:ascii="Arial" w:hAnsi="Arial"/>
          <w:sz w:val="28"/>
        </w:rPr>
      </w:pPr>
    </w:p>
    <w:p w:rsidR="007F6BA7" w:rsidRDefault="007F6BA7">
      <w:pPr>
        <w:numPr>
          <w:ilvl w:val="0"/>
          <w:numId w:val="22"/>
        </w:numPr>
        <w:tabs>
          <w:tab w:val="num" w:pos="1418"/>
        </w:tabs>
        <w:ind w:left="1800" w:hanging="1233"/>
        <w:rPr>
          <w:rFonts w:ascii="Arial" w:hAnsi="Arial"/>
          <w:sz w:val="28"/>
        </w:rPr>
      </w:pPr>
      <w:r>
        <w:rPr>
          <w:rFonts w:ascii="Arial" w:hAnsi="Arial"/>
          <w:sz w:val="28"/>
        </w:rPr>
        <w:t>be able to maintain confidentiality</w:t>
      </w:r>
    </w:p>
    <w:p w:rsidR="00986C54" w:rsidRDefault="00986C54" w:rsidP="00986C54">
      <w:pPr>
        <w:ind w:left="1800"/>
        <w:rPr>
          <w:rFonts w:ascii="Arial" w:hAnsi="Arial"/>
          <w:sz w:val="28"/>
        </w:rPr>
      </w:pPr>
    </w:p>
    <w:p w:rsidR="00B9075B" w:rsidRDefault="00B9075B" w:rsidP="00B9075B">
      <w:pPr>
        <w:tabs>
          <w:tab w:val="num" w:pos="1418"/>
        </w:tabs>
        <w:rPr>
          <w:rFonts w:ascii="Arial" w:hAnsi="Arial"/>
          <w:sz w:val="28"/>
        </w:rPr>
      </w:pPr>
    </w:p>
    <w:p w:rsidR="00B9075B" w:rsidRPr="00986C54" w:rsidRDefault="00B9075B" w:rsidP="00986C54">
      <w:pPr>
        <w:rPr>
          <w:rFonts w:ascii="Arial" w:hAnsi="Arial"/>
          <w:sz w:val="28"/>
        </w:rPr>
      </w:pPr>
    </w:p>
    <w:p w:rsidR="00B9075B" w:rsidRDefault="00B9075B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B9075B" w:rsidRDefault="00B9075B">
      <w:pPr>
        <w:rPr>
          <w:rFonts w:ascii="Arial" w:hAnsi="Arial"/>
          <w:sz w:val="28"/>
        </w:rPr>
      </w:pPr>
    </w:p>
    <w:p w:rsidR="00B9075B" w:rsidRPr="00B9075B" w:rsidRDefault="00B9075B" w:rsidP="00B9075B">
      <w:pPr>
        <w:numPr>
          <w:ilvl w:val="0"/>
          <w:numId w:val="30"/>
        </w:numPr>
        <w:rPr>
          <w:rFonts w:ascii="Arial" w:hAnsi="Arial"/>
          <w:i/>
          <w:sz w:val="28"/>
        </w:rPr>
      </w:pPr>
      <w:r w:rsidRPr="00B9075B">
        <w:rPr>
          <w:rFonts w:ascii="Arial" w:hAnsi="Arial"/>
          <w:i/>
          <w:sz w:val="28"/>
        </w:rPr>
        <w:t>Report forms are completed jointly with visiting partners.  Good written communication skills are therefore desirable but not essential.</w:t>
      </w:r>
    </w:p>
    <w:p w:rsidR="00B9075B" w:rsidRPr="00B9075B" w:rsidRDefault="00B9075B" w:rsidP="00B9075B">
      <w:pPr>
        <w:rPr>
          <w:rFonts w:ascii="Arial" w:hAnsi="Arial"/>
          <w:i/>
          <w:sz w:val="28"/>
        </w:rPr>
      </w:pPr>
    </w:p>
    <w:p w:rsidR="00B9075B" w:rsidRPr="00B9075B" w:rsidRDefault="00B9075B" w:rsidP="00B9075B">
      <w:pPr>
        <w:numPr>
          <w:ilvl w:val="0"/>
          <w:numId w:val="30"/>
        </w:numPr>
        <w:rPr>
          <w:rFonts w:ascii="Arial" w:hAnsi="Arial"/>
          <w:i/>
          <w:sz w:val="28"/>
        </w:rPr>
      </w:pPr>
      <w:r w:rsidRPr="00B9075B">
        <w:rPr>
          <w:rFonts w:ascii="Arial" w:hAnsi="Arial"/>
          <w:i/>
          <w:sz w:val="28"/>
        </w:rPr>
        <w:t>Access to own transport is highly desirable</w:t>
      </w:r>
      <w:r w:rsidR="00A70D54">
        <w:rPr>
          <w:rFonts w:ascii="Arial" w:hAnsi="Arial"/>
          <w:i/>
          <w:sz w:val="28"/>
        </w:rPr>
        <w:t xml:space="preserve">; alternatively visitors need to ensure that they are able to get to and from the police </w:t>
      </w:r>
      <w:r w:rsidR="00A70D54" w:rsidRPr="0002400C">
        <w:rPr>
          <w:rFonts w:ascii="Arial" w:hAnsi="Arial"/>
          <w:i/>
          <w:sz w:val="28"/>
        </w:rPr>
        <w:t xml:space="preserve">custody suites </w:t>
      </w:r>
      <w:r w:rsidR="00986C54" w:rsidRPr="0002400C">
        <w:rPr>
          <w:rFonts w:ascii="Arial" w:hAnsi="Arial"/>
          <w:i/>
          <w:sz w:val="28"/>
        </w:rPr>
        <w:t>at any time of the day as visits can be arranged across the 24 hour day</w:t>
      </w:r>
      <w:r w:rsidR="00A70D54">
        <w:rPr>
          <w:rFonts w:ascii="Arial" w:hAnsi="Arial"/>
          <w:i/>
          <w:sz w:val="28"/>
        </w:rPr>
        <w:t xml:space="preserve"> </w:t>
      </w:r>
    </w:p>
    <w:p w:rsidR="007F6BA7" w:rsidRDefault="007F6BA7">
      <w:pPr>
        <w:tabs>
          <w:tab w:val="num" w:pos="1418"/>
        </w:tabs>
        <w:ind w:left="567"/>
        <w:rPr>
          <w:rFonts w:ascii="Arial" w:hAnsi="Arial"/>
          <w:sz w:val="28"/>
        </w:rPr>
      </w:pPr>
    </w:p>
    <w:sectPr w:rsidR="007F6BA7" w:rsidSect="00E63B3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E1EAD"/>
    <w:multiLevelType w:val="singleLevel"/>
    <w:tmpl w:val="AD8C4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322E3A"/>
    <w:multiLevelType w:val="singleLevel"/>
    <w:tmpl w:val="AD8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CC5955"/>
    <w:multiLevelType w:val="hybridMultilevel"/>
    <w:tmpl w:val="6E8C7400"/>
    <w:lvl w:ilvl="0" w:tplc="6EAC378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E5BFA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AA022B"/>
    <w:multiLevelType w:val="singleLevel"/>
    <w:tmpl w:val="AD8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CEA7667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E014F98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95E44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6C1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A55AFA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5134BDF"/>
    <w:multiLevelType w:val="hybridMultilevel"/>
    <w:tmpl w:val="CC6AB7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A3C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075E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E65C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B130A5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0522952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1335A6E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1480DF0"/>
    <w:multiLevelType w:val="hybridMultilevel"/>
    <w:tmpl w:val="BE3C887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5CF31AA"/>
    <w:multiLevelType w:val="hybridMultilevel"/>
    <w:tmpl w:val="BC22EDB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D4F0C"/>
    <w:multiLevelType w:val="hybridMultilevel"/>
    <w:tmpl w:val="71F2F44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6075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AA87D3B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B282EB2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B7D5D7C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BB96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3A3497"/>
    <w:multiLevelType w:val="hybridMultilevel"/>
    <w:tmpl w:val="740A4614"/>
    <w:lvl w:ilvl="0" w:tplc="021EB0DC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068029C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3B365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547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6"/>
  </w:num>
  <w:num w:numId="9">
    <w:abstractNumId w:val="27"/>
  </w:num>
  <w:num w:numId="10">
    <w:abstractNumId w:val="17"/>
  </w:num>
  <w:num w:numId="11">
    <w:abstractNumId w:val="24"/>
  </w:num>
  <w:num w:numId="12">
    <w:abstractNumId w:val="10"/>
  </w:num>
  <w:num w:numId="13">
    <w:abstractNumId w:val="22"/>
  </w:num>
  <w:num w:numId="14">
    <w:abstractNumId w:val="4"/>
  </w:num>
  <w:num w:numId="15">
    <w:abstractNumId w:val="12"/>
  </w:num>
  <w:num w:numId="16">
    <w:abstractNumId w:val="15"/>
  </w:num>
  <w:num w:numId="17">
    <w:abstractNumId w:val="29"/>
  </w:num>
  <w:num w:numId="18">
    <w:abstractNumId w:val="0"/>
  </w:num>
  <w:num w:numId="19">
    <w:abstractNumId w:val="9"/>
  </w:num>
  <w:num w:numId="20">
    <w:abstractNumId w:val="14"/>
  </w:num>
  <w:num w:numId="21">
    <w:abstractNumId w:val="25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20"/>
  </w:num>
  <w:num w:numId="27">
    <w:abstractNumId w:val="26"/>
  </w:num>
  <w:num w:numId="28">
    <w:abstractNumId w:val="19"/>
  </w:num>
  <w:num w:numId="29">
    <w:abstractNumId w:val="1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2913"/>
    <w:rsid w:val="0002400C"/>
    <w:rsid w:val="000669E7"/>
    <w:rsid w:val="001E115F"/>
    <w:rsid w:val="00267895"/>
    <w:rsid w:val="00391904"/>
    <w:rsid w:val="004520FC"/>
    <w:rsid w:val="00491E71"/>
    <w:rsid w:val="004A051A"/>
    <w:rsid w:val="004F67E1"/>
    <w:rsid w:val="007E2621"/>
    <w:rsid w:val="007F2F54"/>
    <w:rsid w:val="007F6BA7"/>
    <w:rsid w:val="00922913"/>
    <w:rsid w:val="009358D4"/>
    <w:rsid w:val="00986C54"/>
    <w:rsid w:val="009937BE"/>
    <w:rsid w:val="00A34F84"/>
    <w:rsid w:val="00A70D54"/>
    <w:rsid w:val="00A758EE"/>
    <w:rsid w:val="00B9075B"/>
    <w:rsid w:val="00D82E8D"/>
    <w:rsid w:val="00DD506B"/>
    <w:rsid w:val="00E63B3F"/>
    <w:rsid w:val="00E71FEC"/>
    <w:rsid w:val="00E8428F"/>
    <w:rsid w:val="00E979DA"/>
    <w:rsid w:val="00F5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B3F"/>
    <w:rPr>
      <w:sz w:val="22"/>
    </w:rPr>
  </w:style>
  <w:style w:type="paragraph" w:styleId="Heading1">
    <w:name w:val="heading 1"/>
    <w:basedOn w:val="Normal"/>
    <w:next w:val="Normal"/>
    <w:qFormat/>
    <w:rsid w:val="00E63B3F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63B3F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E63B3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3B3F"/>
    <w:pPr>
      <w:jc w:val="center"/>
    </w:pPr>
    <w:rPr>
      <w:b/>
      <w:sz w:val="32"/>
    </w:rPr>
  </w:style>
  <w:style w:type="paragraph" w:styleId="BodyText">
    <w:name w:val="Body Text"/>
    <w:basedOn w:val="Normal"/>
    <w:rsid w:val="00E63B3F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98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C5FA-434F-40BD-A8D7-2896D5D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AUTHORITY</vt:lpstr>
    </vt:vector>
  </TitlesOfParts>
  <Company>South Wales Police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AUTHORITY</dc:title>
  <dc:subject/>
  <dc:creator>swp50189</dc:creator>
  <cp:keywords/>
  <dc:description/>
  <cp:lastModifiedBy>swp54658</cp:lastModifiedBy>
  <cp:revision>4</cp:revision>
  <cp:lastPrinted>2009-01-28T08:29:00Z</cp:lastPrinted>
  <dcterms:created xsi:type="dcterms:W3CDTF">2014-02-04T16:34:00Z</dcterms:created>
  <dcterms:modified xsi:type="dcterms:W3CDTF">2014-02-06T09:23:00Z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82d56771-c33b-43ad-821a-310a1daf160a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